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7A" w:rsidRPr="00075538" w:rsidRDefault="00142A7A" w:rsidP="00142A7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ru-RU"/>
        </w:rPr>
      </w:pPr>
      <w:r w:rsidRPr="000354B9"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ru-RU"/>
        </w:rPr>
        <w:t>БОЛЬШАЯ СБОРНАЯ НАСТЕННАЯ ПАНЕЛЬ «ПРАВИЛА ДОРОЖНОГО ДВИЖЕНИЯ»</w:t>
      </w:r>
    </w:p>
    <w:p w:rsidR="00142A7A" w:rsidRDefault="00142A7A" w:rsidP="00142A7A">
      <w:pPr>
        <w:jc w:val="both"/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Большая сборная панель в стилистике городской среды для изучения правил дорожного движения и поведения на дороге.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br/>
      </w:r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Несколько дидактических ситуаций для обучающих рассказов или проигрывания, фантазирования историй: пешеходный переход и светофор, работа регулировщика, жилая зона.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br/>
      </w: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Правила дорожного движения — важнейшие знания, которым следует обучать детей с раннего возраста. От того, каков будет эмоциональный настрой, зависит прочность усвоенной информации. </w:t>
      </w: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Поэтому развивающие занятия в спокойной обстановке детского сада, с применением ярких настенных панелей, будут более эффективны, интересны и понятны всем дошкольникам.</w:t>
      </w:r>
    </w:p>
    <w:p w:rsidR="008E3EE2" w:rsidRDefault="003C2195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D:\для Сайта\Современное интерактивное оборудование\167092109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Современное интерактивное оборудование\1670921097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6"/>
    <w:rsid w:val="00142A7A"/>
    <w:rsid w:val="003C2195"/>
    <w:rsid w:val="00871BC6"/>
    <w:rsid w:val="008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2022-12-13T08:41:00Z</dcterms:created>
  <dcterms:modified xsi:type="dcterms:W3CDTF">2022-12-13T09:01:00Z</dcterms:modified>
</cp:coreProperties>
</file>